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C94A" w14:textId="77777777" w:rsidR="00C17CB9" w:rsidRPr="00C17CB9" w:rsidRDefault="00FF49B6" w:rsidP="00C17CB9">
      <w:pPr>
        <w:spacing w:after="0"/>
        <w:jc w:val="right"/>
        <w:rPr>
          <w:rFonts w:ascii="Century Gothic" w:hAnsi="Century Gothic"/>
          <w:sz w:val="20"/>
          <w:szCs w:val="20"/>
        </w:rPr>
      </w:pPr>
      <w:r w:rsidRPr="00C17CB9">
        <w:rPr>
          <w:rFonts w:ascii="Century Gothic" w:hAnsi="Century Gothic"/>
          <w:sz w:val="20"/>
          <w:szCs w:val="20"/>
        </w:rPr>
        <w:t xml:space="preserve">Luzern, </w:t>
      </w:r>
      <w:r w:rsidR="00C17CB9" w:rsidRPr="00C17CB9">
        <w:rPr>
          <w:rFonts w:ascii="Century Gothic" w:hAnsi="Century Gothic"/>
          <w:sz w:val="20"/>
          <w:szCs w:val="20"/>
        </w:rPr>
        <w:t>27. Mai 2026</w:t>
      </w:r>
    </w:p>
    <w:p w14:paraId="7DADD21E" w14:textId="77777777" w:rsidR="0063675E" w:rsidRDefault="0063675E" w:rsidP="000329A4">
      <w:pPr>
        <w:spacing w:after="0"/>
        <w:rPr>
          <w:rFonts w:ascii="Century Gothic" w:hAnsi="Century Gothic"/>
          <w:b/>
          <w:bCs/>
          <w:sz w:val="20"/>
          <w:szCs w:val="20"/>
        </w:rPr>
      </w:pPr>
    </w:p>
    <w:p w14:paraId="299466DC" w14:textId="44F81E43" w:rsidR="000329A4" w:rsidRDefault="000329A4" w:rsidP="000329A4">
      <w:pPr>
        <w:spacing w:after="0"/>
        <w:rPr>
          <w:rFonts w:ascii="Century Gothic" w:hAnsi="Century Gothic"/>
          <w:b/>
          <w:bCs/>
          <w:sz w:val="20"/>
          <w:szCs w:val="20"/>
        </w:rPr>
      </w:pPr>
      <w:r>
        <w:rPr>
          <w:rFonts w:ascii="Century Gothic" w:hAnsi="Century Gothic"/>
          <w:b/>
          <w:bCs/>
          <w:sz w:val="20"/>
          <w:szCs w:val="20"/>
        </w:rPr>
        <w:t>Medienmitteilung</w:t>
      </w:r>
    </w:p>
    <w:p w14:paraId="2A3880B2" w14:textId="5CDD1C52" w:rsidR="000329A4" w:rsidRPr="000329A4" w:rsidRDefault="000329A4" w:rsidP="000329A4">
      <w:pPr>
        <w:spacing w:after="0"/>
        <w:rPr>
          <w:rFonts w:ascii="Century Gothic" w:hAnsi="Century Gothic"/>
          <w:b/>
          <w:bCs/>
          <w:sz w:val="20"/>
          <w:szCs w:val="20"/>
        </w:rPr>
      </w:pPr>
      <w:r>
        <w:rPr>
          <w:rFonts w:ascii="Century Gothic" w:hAnsi="Century Gothic"/>
          <w:b/>
          <w:bCs/>
          <w:sz w:val="20"/>
          <w:szCs w:val="20"/>
        </w:rPr>
        <w:t xml:space="preserve">Die </w:t>
      </w:r>
      <w:r w:rsidRPr="000329A4">
        <w:rPr>
          <w:rFonts w:ascii="Century Gothic" w:hAnsi="Century Gothic"/>
          <w:b/>
          <w:bCs/>
          <w:sz w:val="20"/>
          <w:szCs w:val="20"/>
        </w:rPr>
        <w:t>MITTE Stadt Luzern lehnt beide Wohnbauvorlagen ab</w:t>
      </w:r>
    </w:p>
    <w:p w14:paraId="325D646A" w14:textId="77777777" w:rsidR="000329A4" w:rsidRDefault="000329A4" w:rsidP="000329A4">
      <w:pPr>
        <w:spacing w:after="0"/>
        <w:rPr>
          <w:rFonts w:ascii="Century Gothic" w:hAnsi="Century Gothic"/>
          <w:sz w:val="20"/>
          <w:szCs w:val="20"/>
        </w:rPr>
      </w:pPr>
    </w:p>
    <w:p w14:paraId="54ADF891" w14:textId="002E98D8" w:rsidR="000329A4" w:rsidRPr="000329A4" w:rsidRDefault="000329A4" w:rsidP="000329A4">
      <w:pPr>
        <w:spacing w:after="0"/>
        <w:jc w:val="both"/>
        <w:rPr>
          <w:rFonts w:ascii="Century Gothic" w:hAnsi="Century Gothic"/>
          <w:sz w:val="20"/>
          <w:szCs w:val="20"/>
        </w:rPr>
      </w:pPr>
      <w:r w:rsidRPr="000329A4">
        <w:rPr>
          <w:rFonts w:ascii="Century Gothic" w:hAnsi="Century Gothic"/>
          <w:sz w:val="20"/>
          <w:szCs w:val="20"/>
        </w:rPr>
        <w:t>Die Mitglieder der MITTE Stadt Luzern haben an ihrer</w:t>
      </w:r>
      <w:r w:rsidR="00FF49B6">
        <w:rPr>
          <w:rFonts w:ascii="Century Gothic" w:hAnsi="Century Gothic"/>
          <w:sz w:val="20"/>
          <w:szCs w:val="20"/>
        </w:rPr>
        <w:t xml:space="preserve"> </w:t>
      </w:r>
      <w:r w:rsidRPr="000329A4">
        <w:rPr>
          <w:rFonts w:ascii="Century Gothic" w:hAnsi="Century Gothic"/>
          <w:sz w:val="20"/>
          <w:szCs w:val="20"/>
        </w:rPr>
        <w:t xml:space="preserve">Parteiversammlung die beiden Wohnbauvorlagen für die Abstimmung vom </w:t>
      </w:r>
      <w:r w:rsidR="00FF49B6">
        <w:rPr>
          <w:rFonts w:ascii="Century Gothic" w:hAnsi="Century Gothic"/>
          <w:sz w:val="20"/>
          <w:szCs w:val="20"/>
        </w:rPr>
        <w:t>14</w:t>
      </w:r>
      <w:r w:rsidRPr="000329A4">
        <w:rPr>
          <w:rFonts w:ascii="Century Gothic" w:hAnsi="Century Gothic"/>
          <w:sz w:val="20"/>
          <w:szCs w:val="20"/>
        </w:rPr>
        <w:t>. Juni 2026 deutlich abgelehnt. Einigkeit bestand dabei in einem zentralen Punkt: Luzern hat eine Wohnungsnot. Die Frage der Partei war deshalb nicht, ob gehandelt werden muss, sondern ob die vorgeschlagenen Massnahmen geeignet sind, die Wohnungsnot wirksam zu lindern. Diese Frage wurde klar verneint.</w:t>
      </w:r>
    </w:p>
    <w:p w14:paraId="3125AC97" w14:textId="43E20781" w:rsidR="000329A4" w:rsidRPr="000329A4" w:rsidRDefault="000329A4" w:rsidP="000329A4">
      <w:pPr>
        <w:spacing w:after="0"/>
        <w:jc w:val="both"/>
        <w:rPr>
          <w:rFonts w:ascii="Century Gothic" w:hAnsi="Century Gothic"/>
          <w:sz w:val="20"/>
          <w:szCs w:val="20"/>
        </w:rPr>
      </w:pPr>
      <w:r w:rsidRPr="000329A4">
        <w:rPr>
          <w:rFonts w:ascii="Century Gothic" w:hAnsi="Century Gothic"/>
          <w:sz w:val="20"/>
          <w:szCs w:val="20"/>
        </w:rPr>
        <w:t>Aus Sicht der MITTE liegt die Hauptursache der angespannten Situation auf dem Wohnungsmarkt im fehlenden Wohnungsangebot. Langfristig können tiefere Mieten nur erreicht werden, wenn mehr Wohnraum entsteht. Neue Wohnungen sind zwar nicht automatisch günstig, schaffen aber Bewegung auf dem Wohnungsmarkt und entlasten den bestehenden Wohnungsbestand. Wer die Wohnungsnot nachhaltig entschärfen will, muss deshalb die Voraussetzungen schaffen, damit mehr und schneller gebaut werden kann. Die jüngst veröffentlichte Studie der Hochschule Luzern und von Wüest Partner bestätigt zudem, dass der Wohnungsbestand in Luzern deutlich langsamer wächst als in vergleichbaren Städten und den umliegenden Gemeinden.</w:t>
      </w:r>
    </w:p>
    <w:p w14:paraId="0D5AF580" w14:textId="235748A8" w:rsidR="000329A4" w:rsidRPr="000329A4" w:rsidRDefault="000329A4" w:rsidP="000329A4">
      <w:pPr>
        <w:spacing w:after="0"/>
        <w:jc w:val="both"/>
        <w:rPr>
          <w:rFonts w:ascii="Century Gothic" w:hAnsi="Century Gothic"/>
          <w:sz w:val="20"/>
          <w:szCs w:val="20"/>
        </w:rPr>
      </w:pPr>
      <w:r w:rsidRPr="000329A4">
        <w:rPr>
          <w:rFonts w:ascii="Century Gothic" w:hAnsi="Century Gothic"/>
          <w:sz w:val="20"/>
          <w:szCs w:val="20"/>
        </w:rPr>
        <w:t>Das vorgeschlagene Vorkaufsrecht vermag dieses Ziel aus Sicht der MITTE nicht zu erreichen. Es schafft keinen zusätzlichen Wohnraum, verursacht zusätzlichen Aufwand und greift in bestehende Eigentums- und Vertragsverhältnisse ein. Aufwand, Eingriff und erwartete Wirkung stehen aus Sicht der Partei in keinem ausgewogenen Verhältnis.</w:t>
      </w:r>
    </w:p>
    <w:p w14:paraId="7588DE67" w14:textId="01F430D2" w:rsidR="000329A4" w:rsidRPr="000329A4" w:rsidRDefault="000329A4" w:rsidP="000329A4">
      <w:pPr>
        <w:spacing w:after="0"/>
        <w:jc w:val="both"/>
        <w:rPr>
          <w:rFonts w:ascii="Century Gothic" w:hAnsi="Century Gothic"/>
          <w:sz w:val="20"/>
          <w:szCs w:val="20"/>
        </w:rPr>
      </w:pPr>
      <w:r w:rsidRPr="000329A4">
        <w:rPr>
          <w:rFonts w:ascii="Century Gothic" w:hAnsi="Century Gothic"/>
          <w:sz w:val="20"/>
          <w:szCs w:val="20"/>
        </w:rPr>
        <w:t>Auch die Schaffung einer Stiftung für preisgünstigen Wohnraum überzeugt die Partei nicht. Der erwartete Beitrag zur Entspannung des Wohnungsmarktes bleibt begrenzt, während erhebliche finanzielle Mittel gebunden werden. Gleichzeitig bestehen bereits heute leistungsfähige Baugenossenschaften und gemeinnützige Wohnbauträger mit langjähriger Erfahrung und bewährten Förderinstrumenten.</w:t>
      </w:r>
    </w:p>
    <w:p w14:paraId="02CD5DCA" w14:textId="77777777" w:rsidR="000329A4" w:rsidRDefault="000329A4" w:rsidP="000329A4">
      <w:pPr>
        <w:spacing w:after="0"/>
        <w:jc w:val="both"/>
        <w:rPr>
          <w:rFonts w:ascii="Century Gothic" w:hAnsi="Century Gothic"/>
          <w:sz w:val="20"/>
          <w:szCs w:val="20"/>
        </w:rPr>
      </w:pPr>
    </w:p>
    <w:p w14:paraId="1EC90A62" w14:textId="28DB5EB7" w:rsidR="000329A4" w:rsidRPr="000329A4" w:rsidRDefault="000329A4" w:rsidP="000329A4">
      <w:pPr>
        <w:spacing w:after="0"/>
        <w:jc w:val="both"/>
        <w:rPr>
          <w:rFonts w:ascii="Century Gothic" w:hAnsi="Century Gothic"/>
          <w:sz w:val="20"/>
          <w:szCs w:val="20"/>
        </w:rPr>
      </w:pPr>
      <w:r w:rsidRPr="000329A4">
        <w:rPr>
          <w:rFonts w:ascii="Century Gothic" w:hAnsi="Century Gothic"/>
          <w:sz w:val="20"/>
          <w:szCs w:val="20"/>
        </w:rPr>
        <w:t>Parteipräsident Luzi Andreas Meyer hält fest:</w:t>
      </w:r>
    </w:p>
    <w:p w14:paraId="21A019E9" w14:textId="565831DC" w:rsidR="000329A4" w:rsidRPr="000329A4" w:rsidRDefault="000329A4" w:rsidP="000329A4">
      <w:pPr>
        <w:spacing w:after="0"/>
        <w:jc w:val="both"/>
        <w:rPr>
          <w:rFonts w:ascii="Century Gothic" w:hAnsi="Century Gothic"/>
          <w:sz w:val="20"/>
          <w:szCs w:val="20"/>
        </w:rPr>
      </w:pPr>
      <w:r w:rsidRPr="000329A4">
        <w:rPr>
          <w:rFonts w:ascii="Century Gothic" w:hAnsi="Century Gothic"/>
          <w:i/>
          <w:iCs/>
          <w:sz w:val="20"/>
          <w:szCs w:val="20"/>
        </w:rPr>
        <w:t xml:space="preserve">«Die Wohnungsnot ist real und verlangt nach entschlossenem Handeln. Entscheidend ist jedoch, dass die eingesetzten Instrumente wirksam und verhältnismässig sind. Mehr Wohnraum entsteht nicht durch zusätzliche Regulierungen, den Wechsel von Eigentumsverhältnissen oder den Aufbau neuer Strukturen, sondern durch die Mobilisierung von Bauland, raschere Verfahren, Investitionssicherheit und die Schaffung von zusätzlichem Wohnraum. Dort </w:t>
      </w:r>
      <w:r>
        <w:rPr>
          <w:rFonts w:ascii="Century Gothic" w:hAnsi="Century Gothic"/>
          <w:i/>
          <w:iCs/>
          <w:sz w:val="20"/>
          <w:szCs w:val="20"/>
        </w:rPr>
        <w:t xml:space="preserve">sehen wir </w:t>
      </w:r>
      <w:r w:rsidRPr="000329A4">
        <w:rPr>
          <w:rFonts w:ascii="Century Gothic" w:hAnsi="Century Gothic"/>
          <w:i/>
          <w:iCs/>
          <w:sz w:val="20"/>
          <w:szCs w:val="20"/>
        </w:rPr>
        <w:t>die grössten Hebel für eine nachhaltige Entspannung des Luzerner Wohnungsmarktes.»</w:t>
      </w:r>
    </w:p>
    <w:p w14:paraId="0BE8E479" w14:textId="77777777" w:rsidR="000329A4" w:rsidRDefault="000329A4" w:rsidP="000329A4">
      <w:pPr>
        <w:spacing w:after="0"/>
        <w:jc w:val="both"/>
        <w:rPr>
          <w:rFonts w:ascii="Century Gothic" w:hAnsi="Century Gothic"/>
          <w:sz w:val="20"/>
          <w:szCs w:val="20"/>
        </w:rPr>
      </w:pPr>
    </w:p>
    <w:p w14:paraId="3C01488C" w14:textId="4C880A1D" w:rsidR="000329A4" w:rsidRDefault="000329A4" w:rsidP="000329A4">
      <w:pPr>
        <w:spacing w:after="0"/>
        <w:jc w:val="both"/>
        <w:rPr>
          <w:rFonts w:ascii="Century Gothic" w:hAnsi="Century Gothic"/>
          <w:sz w:val="20"/>
          <w:szCs w:val="20"/>
        </w:rPr>
      </w:pPr>
      <w:r>
        <w:rPr>
          <w:rFonts w:ascii="Century Gothic" w:hAnsi="Century Gothic"/>
          <w:sz w:val="20"/>
          <w:szCs w:val="20"/>
        </w:rPr>
        <w:t xml:space="preserve">Die </w:t>
      </w:r>
      <w:r w:rsidRPr="000329A4">
        <w:rPr>
          <w:rFonts w:ascii="Century Gothic" w:hAnsi="Century Gothic"/>
          <w:sz w:val="20"/>
          <w:szCs w:val="20"/>
        </w:rPr>
        <w:t>MITTE Stadt Luzern setzt sich weiterhin für eine Wohnbaupolitik ein, welche Entwicklungspotenziale aktiviert, Verfahren vereinfacht und beschleunigt sowie Rahmenbedingungen schafft, damit zusätzlicher Wohnraum rascher und wirtschaftlicher realisiert werden kann. Die Partei hat in den vergangenen Jahren verschiedene konkrete Lösungsansätze eingebracht und wird sich auch künftig für pragmatische Massnahmen einsetzen, welche die Erstellung von zusätzlichem Wohnraum erleichtern. Ziel bleibt ein vielfältiger und funktionierender Wohnungsmarkt mit ausreichend Wohnraum für alle Bevölkerungsgruppen.</w:t>
      </w:r>
    </w:p>
    <w:p w14:paraId="4E9B4B2E" w14:textId="1848F356" w:rsidR="000329A4" w:rsidRPr="000329A4" w:rsidRDefault="000329A4" w:rsidP="000329A4">
      <w:pPr>
        <w:spacing w:after="0"/>
        <w:rPr>
          <w:rFonts w:ascii="Century Gothic" w:hAnsi="Century Gothic"/>
          <w:i/>
          <w:iCs/>
          <w:sz w:val="20"/>
          <w:szCs w:val="20"/>
        </w:rPr>
      </w:pPr>
      <w:r w:rsidRPr="000329A4">
        <w:rPr>
          <w:rFonts w:ascii="Century Gothic" w:hAnsi="Century Gothic"/>
          <w:i/>
          <w:iCs/>
          <w:sz w:val="20"/>
          <w:szCs w:val="20"/>
        </w:rPr>
        <w:br/>
        <w:t>Luzi Andreas Meyer</w:t>
      </w:r>
      <w:r w:rsidRPr="000329A4">
        <w:rPr>
          <w:rFonts w:ascii="Century Gothic" w:hAnsi="Century Gothic"/>
          <w:i/>
          <w:iCs/>
          <w:sz w:val="20"/>
          <w:szCs w:val="20"/>
        </w:rPr>
        <w:br/>
        <w:t>Präsident MITTE Stadt Luzern</w:t>
      </w:r>
      <w:r w:rsidRPr="000329A4">
        <w:rPr>
          <w:rFonts w:ascii="Century Gothic" w:hAnsi="Century Gothic"/>
          <w:i/>
          <w:iCs/>
          <w:sz w:val="20"/>
          <w:szCs w:val="20"/>
        </w:rPr>
        <w:br/>
        <w:t>078 813 96 42</w:t>
      </w:r>
      <w:r w:rsidRPr="000329A4">
        <w:rPr>
          <w:rFonts w:ascii="Century Gothic" w:hAnsi="Century Gothic"/>
          <w:i/>
          <w:iCs/>
          <w:sz w:val="20"/>
          <w:szCs w:val="20"/>
        </w:rPr>
        <w:br/>
        <w:t>praesident@diemitte-stadtluzern.ch</w:t>
      </w:r>
    </w:p>
    <w:p w14:paraId="0853E6EF" w14:textId="3A6ABAAE" w:rsidR="00441465" w:rsidRPr="000329A4" w:rsidRDefault="00441465" w:rsidP="000329A4">
      <w:pPr>
        <w:spacing w:after="0"/>
        <w:rPr>
          <w:rFonts w:ascii="Century Gothic" w:hAnsi="Century Gothic"/>
          <w:sz w:val="20"/>
          <w:szCs w:val="20"/>
        </w:rPr>
      </w:pPr>
    </w:p>
    <w:sectPr w:rsidR="00441465" w:rsidRPr="00032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A4"/>
    <w:rsid w:val="000329A4"/>
    <w:rsid w:val="0035257E"/>
    <w:rsid w:val="003C179D"/>
    <w:rsid w:val="00441465"/>
    <w:rsid w:val="00544E8E"/>
    <w:rsid w:val="0063675E"/>
    <w:rsid w:val="006E1570"/>
    <w:rsid w:val="00C17CB9"/>
    <w:rsid w:val="00CC488E"/>
    <w:rsid w:val="00E176E8"/>
    <w:rsid w:val="00FF49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72F9"/>
  <w15:chartTrackingRefBased/>
  <w15:docId w15:val="{E76DE60A-E6BD-4802-8C02-D6A1626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2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2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29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29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29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29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29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29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29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29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29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29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29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29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29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29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29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29A4"/>
    <w:rPr>
      <w:rFonts w:eastAsiaTheme="majorEastAsia" w:cstheme="majorBidi"/>
      <w:color w:val="272727" w:themeColor="text1" w:themeTint="D8"/>
    </w:rPr>
  </w:style>
  <w:style w:type="paragraph" w:styleId="Titel">
    <w:name w:val="Title"/>
    <w:basedOn w:val="Standard"/>
    <w:next w:val="Standard"/>
    <w:link w:val="TitelZchn"/>
    <w:uiPriority w:val="10"/>
    <w:qFormat/>
    <w:rsid w:val="0003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29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29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29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29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29A4"/>
    <w:rPr>
      <w:i/>
      <w:iCs/>
      <w:color w:val="404040" w:themeColor="text1" w:themeTint="BF"/>
    </w:rPr>
  </w:style>
  <w:style w:type="paragraph" w:styleId="Listenabsatz">
    <w:name w:val="List Paragraph"/>
    <w:basedOn w:val="Standard"/>
    <w:uiPriority w:val="34"/>
    <w:qFormat/>
    <w:rsid w:val="000329A4"/>
    <w:pPr>
      <w:ind w:left="720"/>
      <w:contextualSpacing/>
    </w:pPr>
  </w:style>
  <w:style w:type="character" w:styleId="IntensiveHervorhebung">
    <w:name w:val="Intense Emphasis"/>
    <w:basedOn w:val="Absatz-Standardschriftart"/>
    <w:uiPriority w:val="21"/>
    <w:qFormat/>
    <w:rsid w:val="000329A4"/>
    <w:rPr>
      <w:i/>
      <w:iCs/>
      <w:color w:val="0F4761" w:themeColor="accent1" w:themeShade="BF"/>
    </w:rPr>
  </w:style>
  <w:style w:type="paragraph" w:styleId="IntensivesZitat">
    <w:name w:val="Intense Quote"/>
    <w:basedOn w:val="Standard"/>
    <w:next w:val="Standard"/>
    <w:link w:val="IntensivesZitatZchn"/>
    <w:uiPriority w:val="30"/>
    <w:qFormat/>
    <w:rsid w:val="00032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29A4"/>
    <w:rPr>
      <w:i/>
      <w:iCs/>
      <w:color w:val="0F4761" w:themeColor="accent1" w:themeShade="BF"/>
    </w:rPr>
  </w:style>
  <w:style w:type="character" w:styleId="IntensiverVerweis">
    <w:name w:val="Intense Reference"/>
    <w:basedOn w:val="Absatz-Standardschriftart"/>
    <w:uiPriority w:val="32"/>
    <w:qFormat/>
    <w:rsid w:val="00032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8AA0581EC54A459F863FDC171564E1" ma:contentTypeVersion="13" ma:contentTypeDescription="Ein neues Dokument erstellen." ma:contentTypeScope="" ma:versionID="5f38eece10467a8225a264563353a8a4">
  <xsd:schema xmlns:xsd="http://www.w3.org/2001/XMLSchema" xmlns:xs="http://www.w3.org/2001/XMLSchema" xmlns:p="http://schemas.microsoft.com/office/2006/metadata/properties" xmlns:ns2="a763d8a5-a771-46bc-8993-35b9343e083c" xmlns:ns3="58819c8e-4abb-4ce3-85f1-92a30c3d7287" targetNamespace="http://schemas.microsoft.com/office/2006/metadata/properties" ma:root="true" ma:fieldsID="c4cd19941507d9f3e5e289449453d626" ns2:_="" ns3:_="">
    <xsd:import namespace="a763d8a5-a771-46bc-8993-35b9343e083c"/>
    <xsd:import namespace="58819c8e-4abb-4ce3-85f1-92a30c3d7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d8a5-a771-46bc-8993-35b9343e0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b50d6b2-8f66-4b30-94ad-493752ffe7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819c8e-4abb-4ce3-85f1-92a30c3d7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1a697-7227-4d45-ae5f-285b39568a2e}" ma:internalName="TaxCatchAll" ma:showField="CatchAllData" ma:web="58819c8e-4abb-4ce3-85f1-92a30c3d7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3d8a5-a771-46bc-8993-35b9343e083c">
      <Terms xmlns="http://schemas.microsoft.com/office/infopath/2007/PartnerControls"/>
    </lcf76f155ced4ddcb4097134ff3c332f>
    <TaxCatchAll xmlns="58819c8e-4abb-4ce3-85f1-92a30c3d7287" xsi:nil="true"/>
  </documentManagement>
</p:properties>
</file>

<file path=customXml/itemProps1.xml><?xml version="1.0" encoding="utf-8"?>
<ds:datastoreItem xmlns:ds="http://schemas.openxmlformats.org/officeDocument/2006/customXml" ds:itemID="{27A9BC16-025B-4E34-A3C1-8C888253670E}">
  <ds:schemaRefs>
    <ds:schemaRef ds:uri="http://schemas.microsoft.com/sharepoint/v3/contenttype/forms"/>
  </ds:schemaRefs>
</ds:datastoreItem>
</file>

<file path=customXml/itemProps2.xml><?xml version="1.0" encoding="utf-8"?>
<ds:datastoreItem xmlns:ds="http://schemas.openxmlformats.org/officeDocument/2006/customXml" ds:itemID="{C94FB13D-EE2E-4E0D-9DFE-841B59CE37C6}">
  <ds:schemaRefs>
    <ds:schemaRef ds:uri="http://schemas.microsoft.com/office/2006/metadata/contentType"/>
    <ds:schemaRef ds:uri="http://schemas.microsoft.com/office/2006/metadata/properties/metaAttributes"/>
    <ds:schemaRef ds:uri="http://www.w3.org/2000/xmlns/"/>
    <ds:schemaRef ds:uri="http://www.w3.org/2001/XMLSchema"/>
    <ds:schemaRef ds:uri="a763d8a5-a771-46bc-8993-35b9343e083c"/>
    <ds:schemaRef ds:uri="58819c8e-4abb-4ce3-85f1-92a30c3d7287"/>
  </ds:schemaRefs>
</ds:datastoreItem>
</file>

<file path=customXml/itemProps3.xml><?xml version="1.0" encoding="utf-8"?>
<ds:datastoreItem xmlns:ds="http://schemas.openxmlformats.org/officeDocument/2006/customXml" ds:itemID="{D44AC5ED-5D6E-46CE-8077-674D33195641}">
  <ds:schemaRefs>
    <ds:schemaRef ds:uri="http://schemas.microsoft.com/office/2006/metadata/properties"/>
    <ds:schemaRef ds:uri="http://www.w3.org/2000/xmlns/"/>
    <ds:schemaRef ds:uri="a763d8a5-a771-46bc-8993-35b9343e083c"/>
    <ds:schemaRef ds:uri="http://schemas.microsoft.com/office/infopath/2007/PartnerControls"/>
    <ds:schemaRef ds:uri="58819c8e-4abb-4ce3-85f1-92a30c3d7287"/>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2780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GZP Architekten AG</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 Andreas Meyer</dc:creator>
  <cp:keywords/>
  <dc:description/>
  <cp:lastModifiedBy>Franziska Betschart</cp:lastModifiedBy>
  <cp:revision>2</cp:revision>
  <dcterms:created xsi:type="dcterms:W3CDTF">2026-05-27T10:41:00Z</dcterms:created>
  <dcterms:modified xsi:type="dcterms:W3CDTF">2026-05-27T10:41:00Z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0x010100EB8AA0581EC54A459F863FDC171564E1</vt:lpwstr>
  </property>
</Properties>
</file>